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DF5E" w14:textId="6CC848BC" w:rsidR="00A57482" w:rsidRDefault="00DB4C3C" w:rsidP="00DB4C3C">
      <w:pPr>
        <w:spacing w:after="0"/>
        <w:jc w:val="center"/>
        <w:rPr>
          <w:rFonts w:ascii="Comic Sans MS" w:hAnsi="Comic Sans MS"/>
          <w:noProof/>
          <w:color w:val="1F3864" w:themeColor="accent1"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659D">
        <w:rPr>
          <w:rFonts w:ascii="Comic Sans MS" w:hAnsi="Comic Sans MS"/>
          <w:b/>
          <w:noProof/>
          <w:color w:val="89053A"/>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91440" distB="91440" distL="114300" distR="114300" simplePos="0" relativeHeight="251659264" behindDoc="0" locked="0" layoutInCell="1" allowOverlap="1" wp14:anchorId="1C3E9382" wp14:editId="1304B97D">
                <wp:simplePos x="0" y="0"/>
                <wp:positionH relativeFrom="margin">
                  <wp:align>left</wp:align>
                </wp:positionH>
                <wp:positionV relativeFrom="paragraph">
                  <wp:posOffset>3968115</wp:posOffset>
                </wp:positionV>
                <wp:extent cx="6311900" cy="315595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3155950"/>
                        </a:xfrm>
                        <a:prstGeom prst="rect">
                          <a:avLst/>
                        </a:prstGeom>
                        <a:noFill/>
                        <a:ln w="9525">
                          <a:noFill/>
                          <a:miter lim="800000"/>
                          <a:headEnd/>
                          <a:tailEnd/>
                        </a:ln>
                      </wps:spPr>
                      <wps:txbx>
                        <w:txbxContent>
                          <w:p w14:paraId="6282C06A" w14:textId="77777777" w:rsidR="00FE659D" w:rsidRPr="00DB4C3C" w:rsidRDefault="00FE659D" w:rsidP="00697594">
                            <w:pPr>
                              <w:shd w:val="clear" w:color="auto" w:fill="D5DCE4" w:themeFill="text2" w:themeFillTint="33"/>
                              <w:spacing w:after="0" w:line="240" w:lineRule="auto"/>
                              <w:rPr>
                                <w:rFonts w:ascii="Comic Sans MS" w:hAnsi="Comic Sans MS"/>
                                <w:b/>
                                <w:noProof/>
                                <w:color w:val="89053A"/>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B4C3C">
                              <w:rPr>
                                <w:rFonts w:ascii="Comic Sans MS" w:hAnsi="Comic Sans MS"/>
                                <w:b/>
                                <w:noProof/>
                                <w:color w:val="89053A"/>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SPECIAL ARCHEOLOGICAL DISPLAY</w:t>
                            </w:r>
                          </w:p>
                          <w:p w14:paraId="4D1C9992" w14:textId="77777777" w:rsidR="00FE659D" w:rsidRPr="00DB4C3C" w:rsidRDefault="00FE659D" w:rsidP="00697594">
                            <w:pPr>
                              <w:shd w:val="clear" w:color="auto" w:fill="D5DCE4" w:themeFill="text2" w:themeFillTint="33"/>
                              <w:spacing w:after="0" w:line="240" w:lineRule="auto"/>
                              <w:rPr>
                                <w:rFonts w:ascii="Comic Sans MS" w:hAnsi="Comic Sans MS"/>
                                <w:noProof/>
                                <w:color w:val="00006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C3C">
                              <w:rPr>
                                <w:rFonts w:ascii="Comic Sans MS" w:hAnsi="Comic Sans MS"/>
                                <w:noProof/>
                                <w:color w:val="00006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table display of the most significant finds along with a visual presentation by SCC Archeological Services. SCC will be manning this exhibition throughout the day. You will be able to understand the results of the dig prior to Hopkins Homes building the new estate next to the School.</w:t>
                            </w:r>
                          </w:p>
                          <w:p w14:paraId="5CE7A414" w14:textId="3ED78DCF" w:rsidR="00FE659D" w:rsidRPr="00DB4C3C" w:rsidRDefault="00FE659D" w:rsidP="00697594">
                            <w:pPr>
                              <w:shd w:val="clear" w:color="auto" w:fill="D5DCE4" w:themeFill="text2" w:themeFillTint="33"/>
                              <w:spacing w:after="0"/>
                              <w:rPr>
                                <w:i/>
                                <w:iCs/>
                                <w:color w:val="0000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C3C">
                              <w:rPr>
                                <w:rFonts w:ascii="Comic Sans MS" w:hAnsi="Comic Sans MS"/>
                                <w:b/>
                                <w:noProof/>
                                <w:color w:val="89053A"/>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VISUAL PRESENTATION AT 2PM</w:t>
                            </w:r>
                            <w:r w:rsidRPr="00CC544D">
                              <w:rPr>
                                <w:rFonts w:ascii="Comic Sans MS" w:hAnsi="Comic Sans MS"/>
                                <w:b/>
                                <w:noProof/>
                                <w:color w:val="89053A"/>
                                <w:sz w:val="34"/>
                                <w:szCs w:val="3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Comic Sans MS" w:hAnsi="Comic Sans MS"/>
                                <w:b/>
                                <w:noProof/>
                                <w:color w:val="89053A"/>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DB4C3C">
                              <w:rPr>
                                <w:rFonts w:ascii="Comic Sans MS" w:hAnsi="Comic Sans MS"/>
                                <w:noProof/>
                                <w:color w:val="0000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showing the dig and how the finds have been collected and recorded followed by question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E9382" id="_x0000_t202" coordsize="21600,21600" o:spt="202" path="m,l,21600r21600,l21600,xe">
                <v:stroke joinstyle="miter"/>
                <v:path gradientshapeok="t" o:connecttype="rect"/>
              </v:shapetype>
              <v:shape id="Text Box 2" o:spid="_x0000_s1026" type="#_x0000_t202" style="position:absolute;left:0;text-align:left;margin-left:0;margin-top:312.45pt;width:497pt;height:248.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" filled="f" stroked="f">
                <v:textbox>
                  <w:txbxContent>
                    <w:p w14:paraId="6282C06A" w14:textId="77777777" w:rsidR="00FE659D" w:rsidRPr="00DB4C3C" w:rsidRDefault="00FE659D" w:rsidP="00697594">
                      <w:pPr>
                        <w:shd w:val="clear" w:color="auto" w:fill="D5DCE4" w:themeFill="text2" w:themeFillTint="33"/>
                        <w:spacing w:after="0" w:line="240" w:lineRule="auto"/>
                        <w:rPr>
                          <w:rFonts w:ascii="Comic Sans MS" w:hAnsi="Comic Sans MS"/>
                          <w:b/>
                          <w:noProof/>
                          <w:color w:val="89053A"/>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B4C3C">
                        <w:rPr>
                          <w:rFonts w:ascii="Comic Sans MS" w:hAnsi="Comic Sans MS"/>
                          <w:b/>
                          <w:noProof/>
                          <w:color w:val="89053A"/>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SPECIAL ARCHEOLOGICAL DISPLAY</w:t>
                      </w:r>
                    </w:p>
                    <w:p w14:paraId="4D1C9992" w14:textId="77777777" w:rsidR="00FE659D" w:rsidRPr="00DB4C3C" w:rsidRDefault="00FE659D" w:rsidP="00697594">
                      <w:pPr>
                        <w:shd w:val="clear" w:color="auto" w:fill="D5DCE4" w:themeFill="text2" w:themeFillTint="33"/>
                        <w:spacing w:after="0" w:line="240" w:lineRule="auto"/>
                        <w:rPr>
                          <w:rFonts w:ascii="Comic Sans MS" w:hAnsi="Comic Sans MS"/>
                          <w:noProof/>
                          <w:color w:val="00006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4C3C">
                        <w:rPr>
                          <w:rFonts w:ascii="Comic Sans MS" w:hAnsi="Comic Sans MS"/>
                          <w:noProof/>
                          <w:color w:val="000066"/>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table display of the most significant finds along with a visual presentation by SCC Archeological Services. SCC will be manning this exhibition throughout the day. You will be able to understand the results of the dig prior to Hopkins Homes building the new estate next to the School.</w:t>
                      </w:r>
                    </w:p>
                    <w:p w14:paraId="5CE7A414" w14:textId="3ED78DCF" w:rsidR="00FE659D" w:rsidRPr="00DB4C3C" w:rsidRDefault="00FE659D" w:rsidP="00697594">
                      <w:pPr>
                        <w:shd w:val="clear" w:color="auto" w:fill="D5DCE4" w:themeFill="text2" w:themeFillTint="33"/>
                        <w:spacing w:after="0"/>
                        <w:rPr>
                          <w:i/>
                          <w:iCs/>
                          <w:color w:val="0000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C3C">
                        <w:rPr>
                          <w:rFonts w:ascii="Comic Sans MS" w:hAnsi="Comic Sans MS"/>
                          <w:b/>
                          <w:noProof/>
                          <w:color w:val="89053A"/>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VISUAL PRESENTATION AT 2PM</w:t>
                      </w:r>
                      <w:r w:rsidRPr="00CC544D">
                        <w:rPr>
                          <w:rFonts w:ascii="Comic Sans MS" w:hAnsi="Comic Sans MS"/>
                          <w:b/>
                          <w:noProof/>
                          <w:color w:val="89053A"/>
                          <w:sz w:val="34"/>
                          <w:szCs w:val="3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Comic Sans MS" w:hAnsi="Comic Sans MS"/>
                          <w:b/>
                          <w:noProof/>
                          <w:color w:val="89053A"/>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DB4C3C">
                        <w:rPr>
                          <w:rFonts w:ascii="Comic Sans MS" w:hAnsi="Comic Sans MS"/>
                          <w:noProof/>
                          <w:color w:val="0000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showing the dig and how the finds have been collected and recorded followed by question time.</w:t>
                      </w:r>
                    </w:p>
                  </w:txbxContent>
                </v:textbox>
                <w10:wrap type="topAndBottom" anchorx="margin"/>
              </v:shape>
            </w:pict>
          </mc:Fallback>
        </mc:AlternateContent>
      </w:r>
      <w:r w:rsidRPr="00A57482">
        <w:rPr>
          <w:rFonts w:ascii="Comic Sans MS" w:hAnsi="Comic Sans MS"/>
          <w:b/>
          <w:noProof/>
          <w:color w:val="89053A"/>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91440" distB="91440" distL="114300" distR="114300" simplePos="0" relativeHeight="251662336" behindDoc="0" locked="0" layoutInCell="1" allowOverlap="1" wp14:anchorId="22D85498" wp14:editId="2FA73EBE">
                <wp:simplePos x="0" y="0"/>
                <wp:positionH relativeFrom="margin">
                  <wp:posOffset>2736850</wp:posOffset>
                </wp:positionH>
                <wp:positionV relativeFrom="paragraph">
                  <wp:posOffset>0</wp:posOffset>
                </wp:positionV>
                <wp:extent cx="3689350" cy="40449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4044950"/>
                        </a:xfrm>
                        <a:prstGeom prst="rect">
                          <a:avLst/>
                        </a:prstGeom>
                        <a:noFill/>
                        <a:ln w="9525">
                          <a:noFill/>
                          <a:miter lim="800000"/>
                          <a:headEnd/>
                          <a:tailEnd/>
                        </a:ln>
                      </wps:spPr>
                      <wps:txbx>
                        <w:txbxContent>
                          <w:p w14:paraId="64543556" w14:textId="2998066A" w:rsidR="00A57482" w:rsidRPr="00DB4C3C" w:rsidRDefault="00A57482" w:rsidP="00A57482">
                            <w:pPr>
                              <w:spacing w:after="0"/>
                              <w:jc w:val="center"/>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B4C3C">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Your </w:t>
                            </w:r>
                            <w:r w:rsidRPr="00DB4C3C">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w:t>
                            </w:r>
                            <w:r w:rsidRPr="00DB4C3C">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illage Your Say</w:t>
                            </w:r>
                          </w:p>
                          <w:p w14:paraId="0D8F13D0" w14:textId="77777777" w:rsidR="00A57482" w:rsidRPr="00DB4C3C" w:rsidRDefault="00A57482" w:rsidP="00A57482">
                            <w:pPr>
                              <w:spacing w:after="0"/>
                              <w:jc w:val="center"/>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B4C3C">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Come and see</w:t>
                            </w:r>
                          </w:p>
                          <w:p w14:paraId="3363FCCB" w14:textId="2672F8E7" w:rsidR="00A57482" w:rsidRPr="00A57482" w:rsidRDefault="00A57482" w:rsidP="00A57482">
                            <w:pPr>
                              <w:spacing w:after="0" w:line="240" w:lineRule="auto"/>
                              <w:jc w:val="center"/>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results of the </w:t>
                            </w: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uestionnaire and progress so far, and comment</w:t>
                            </w:r>
                            <w:r w:rsidR="00DB4C3C">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7482">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134788F2" w14:textId="14362178" w:rsidR="00A57482" w:rsidRPr="00A57482" w:rsidRDefault="00DB4C3C" w:rsidP="00A57482">
                            <w:pPr>
                              <w:spacing w:after="0" w:line="240" w:lineRule="auto"/>
                              <w:jc w:val="center"/>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There will be </w:t>
                            </w:r>
                          </w:p>
                          <w:p w14:paraId="01A02A01" w14:textId="60A3009D" w:rsidR="00A57482" w:rsidRDefault="00A57482" w:rsidP="00A57482">
                            <w:pPr>
                              <w:spacing w:after="0" w:line="240" w:lineRule="auto"/>
                              <w:jc w:val="center"/>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C3C">
                              <w:rPr>
                                <w:rFonts w:ascii="Comic Sans MS" w:hAnsi="Comic Sans MS"/>
                                <w:b/>
                                <w:noProof/>
                                <w:color w:val="990033"/>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An </w:t>
                            </w:r>
                            <w:r w:rsidR="00DB4C3C">
                              <w:rPr>
                                <w:rFonts w:ascii="Comic Sans MS" w:hAnsi="Comic Sans MS"/>
                                <w:b/>
                                <w:noProof/>
                                <w:color w:val="990033"/>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Pr="00DB4C3C">
                              <w:rPr>
                                <w:rFonts w:ascii="Comic Sans MS" w:hAnsi="Comic Sans MS"/>
                                <w:b/>
                                <w:noProof/>
                                <w:color w:val="990033"/>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xhibition</w:t>
                            </w:r>
                            <w:r w:rsidRPr="00A57482">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History of Easton including Audio and Visual of an ancestor of the </w:t>
                            </w:r>
                            <w:r w:rsidR="00DB4C3C">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Hamilton ‘Seat’</w:t>
                            </w:r>
                          </w:p>
                          <w:p w14:paraId="7EB53363" w14:textId="77777777" w:rsidR="00DB4C3C" w:rsidRPr="00A57482" w:rsidRDefault="00DB4C3C" w:rsidP="00A57482">
                            <w:pPr>
                              <w:spacing w:after="0" w:line="240" w:lineRule="auto"/>
                              <w:jc w:val="center"/>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85498" id="_x0000_s1027" type="#_x0000_t202" style="position:absolute;left:0;text-align:left;margin-left:215.5pt;margin-top:0;width:290.5pt;height:318.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" filled="f" stroked="f">
                <v:textbox>
                  <w:txbxContent>
                    <w:p w14:paraId="64543556" w14:textId="2998066A" w:rsidR="00A57482" w:rsidRPr="00DB4C3C" w:rsidRDefault="00A57482" w:rsidP="00A57482">
                      <w:pPr>
                        <w:spacing w:after="0"/>
                        <w:jc w:val="center"/>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B4C3C">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Your </w:t>
                      </w:r>
                      <w:r w:rsidRPr="00DB4C3C">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w:t>
                      </w:r>
                      <w:r w:rsidRPr="00DB4C3C">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illage Your Say</w:t>
                      </w:r>
                    </w:p>
                    <w:p w14:paraId="0D8F13D0" w14:textId="77777777" w:rsidR="00A57482" w:rsidRPr="00DB4C3C" w:rsidRDefault="00A57482" w:rsidP="00A57482">
                      <w:pPr>
                        <w:spacing w:after="0"/>
                        <w:jc w:val="center"/>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B4C3C">
                        <w:rPr>
                          <w:rFonts w:ascii="Comic Sans MS" w:hAnsi="Comic Sans MS"/>
                          <w:b/>
                          <w:noProof/>
                          <w:color w:val="89053A"/>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Come and see</w:t>
                      </w:r>
                    </w:p>
                    <w:p w14:paraId="3363FCCB" w14:textId="2672F8E7" w:rsidR="00A57482" w:rsidRPr="00A57482" w:rsidRDefault="00A57482" w:rsidP="00A57482">
                      <w:pPr>
                        <w:spacing w:after="0" w:line="240" w:lineRule="auto"/>
                        <w:jc w:val="center"/>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results of the </w:t>
                      </w: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w:t>
                      </w: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uestionnaire and progress so far, and comment</w:t>
                      </w:r>
                      <w:r w:rsidR="00DB4C3C">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7482">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134788F2" w14:textId="14362178" w:rsidR="00A57482" w:rsidRPr="00A57482" w:rsidRDefault="00DB4C3C" w:rsidP="00A57482">
                      <w:pPr>
                        <w:spacing w:after="0" w:line="240" w:lineRule="auto"/>
                        <w:jc w:val="center"/>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There will be </w:t>
                      </w:r>
                    </w:p>
                    <w:p w14:paraId="01A02A01" w14:textId="60A3009D" w:rsidR="00A57482" w:rsidRDefault="00A57482" w:rsidP="00A57482">
                      <w:pPr>
                        <w:spacing w:after="0" w:line="240" w:lineRule="auto"/>
                        <w:jc w:val="center"/>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C3C">
                        <w:rPr>
                          <w:rFonts w:ascii="Comic Sans MS" w:hAnsi="Comic Sans MS"/>
                          <w:b/>
                          <w:noProof/>
                          <w:color w:val="990033"/>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An </w:t>
                      </w:r>
                      <w:r w:rsidR="00DB4C3C">
                        <w:rPr>
                          <w:rFonts w:ascii="Comic Sans MS" w:hAnsi="Comic Sans MS"/>
                          <w:b/>
                          <w:noProof/>
                          <w:color w:val="990033"/>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Pr="00DB4C3C">
                        <w:rPr>
                          <w:rFonts w:ascii="Comic Sans MS" w:hAnsi="Comic Sans MS"/>
                          <w:b/>
                          <w:noProof/>
                          <w:color w:val="990033"/>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xhibition</w:t>
                      </w:r>
                      <w:r w:rsidRPr="00A57482">
                        <w:rPr>
                          <w:rFonts w:ascii="Comic Sans MS" w:hAnsi="Comic Sans MS"/>
                          <w:b/>
                          <w:noProof/>
                          <w:color w:val="990033"/>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the History of Easton including Audio and Visual of an ancestor of the </w:t>
                      </w:r>
                      <w:r w:rsidR="00DB4C3C">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7482">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Hamilton ‘Seat’</w:t>
                      </w:r>
                    </w:p>
                    <w:p w14:paraId="7EB53363" w14:textId="77777777" w:rsidR="00DB4C3C" w:rsidRPr="00A57482" w:rsidRDefault="00DB4C3C" w:rsidP="00A57482">
                      <w:pPr>
                        <w:spacing w:after="0" w:line="240" w:lineRule="auto"/>
                        <w:jc w:val="center"/>
                        <w:rPr>
                          <w:rFonts w:ascii="Comic Sans MS" w:hAnsi="Comic Sans MS"/>
                          <w:noProof/>
                          <w:color w:val="1F3864" w:themeColor="accent1"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opAndBottom" anchorx="margin"/>
              </v:shape>
            </w:pict>
          </mc:Fallback>
        </mc:AlternateContent>
      </w:r>
      <w:r w:rsidRPr="00A57482">
        <w:rPr>
          <w:noProof/>
          <w:sz w:val="20"/>
          <w:szCs w:val="20"/>
        </w:rPr>
        <w:drawing>
          <wp:anchor distT="0" distB="0" distL="114300" distR="114300" simplePos="0" relativeHeight="251660288" behindDoc="1" locked="0" layoutInCell="1" allowOverlap="1" wp14:anchorId="752A7B48" wp14:editId="39F905CA">
            <wp:simplePos x="0" y="0"/>
            <wp:positionH relativeFrom="column">
              <wp:posOffset>19050</wp:posOffset>
            </wp:positionH>
            <wp:positionV relativeFrom="paragraph">
              <wp:posOffset>0</wp:posOffset>
            </wp:positionV>
            <wp:extent cx="2644140" cy="3790950"/>
            <wp:effectExtent l="0" t="0" r="3810" b="0"/>
            <wp:wrapTight wrapText="bothSides">
              <wp:wrapPolygon edited="0">
                <wp:start x="0" y="0"/>
                <wp:lineTo x="0" y="21491"/>
                <wp:lineTo x="21476" y="21491"/>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sign--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4140" cy="3790950"/>
                    </a:xfrm>
                    <a:prstGeom prst="rect">
                      <a:avLst/>
                    </a:prstGeom>
                  </pic:spPr>
                </pic:pic>
              </a:graphicData>
            </a:graphic>
            <wp14:sizeRelH relativeFrom="margin">
              <wp14:pctWidth>0</wp14:pctWidth>
            </wp14:sizeRelH>
            <wp14:sizeRelV relativeFrom="margin">
              <wp14:pctHeight>0</wp14:pctHeight>
            </wp14:sizeRelV>
          </wp:anchor>
        </w:drawing>
      </w:r>
      <w:r w:rsidR="00FE659D" w:rsidRPr="00A57482">
        <w:rPr>
          <w:rFonts w:ascii="Comic Sans MS" w:hAnsi="Comic Sans MS"/>
          <w:noProof/>
          <w:color w:val="1F3864"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963509" w14:textId="15985D3E" w:rsidR="00A57482" w:rsidRPr="00380ECE" w:rsidRDefault="00A57482" w:rsidP="00AE06F3">
      <w:pPr>
        <w:spacing w:after="0" w:line="240" w:lineRule="auto"/>
        <w:jc w:val="center"/>
      </w:pPr>
    </w:p>
    <w:sectPr w:rsidR="00A57482" w:rsidRPr="00380ECE" w:rsidSect="00A5748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709" w:footer="709" w:gutter="0"/>
      <w:cols w:num="2" w:space="1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E772F" w14:textId="77777777" w:rsidR="00187F3E" w:rsidRDefault="00187F3E" w:rsidP="00075018">
      <w:pPr>
        <w:spacing w:after="0" w:line="240" w:lineRule="auto"/>
      </w:pPr>
      <w:r>
        <w:separator/>
      </w:r>
    </w:p>
  </w:endnote>
  <w:endnote w:type="continuationSeparator" w:id="0">
    <w:p w14:paraId="6E4C039E" w14:textId="77777777" w:rsidR="00187F3E" w:rsidRDefault="00187F3E" w:rsidP="0007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C75A" w14:textId="77777777" w:rsidR="00846D80" w:rsidRDefault="00846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CD5F" w14:textId="0ABF334A" w:rsidR="00DB4C3C" w:rsidRPr="00DB4C3C" w:rsidRDefault="00DB4C3C" w:rsidP="00DB4C3C">
    <w:pPr>
      <w:pStyle w:val="Footer"/>
      <w:jc w:val="center"/>
      <w:rPr>
        <w:rFonts w:ascii="Comic Sans MS" w:hAnsi="Comic Sans MS"/>
        <w:sz w:val="20"/>
        <w:szCs w:val="20"/>
      </w:rPr>
    </w:pPr>
    <w:r w:rsidRPr="00DB4C3C">
      <w:rPr>
        <w:rFonts w:ascii="Comic Sans MS" w:hAnsi="Comic Sans MS"/>
        <w:sz w:val="20"/>
        <w:szCs w:val="20"/>
      </w:rPr>
      <w:t>Easton Neighbourhood Steering Group – Chair, Sue Piggott-sue.e.piggott@btinternet.com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0BAE" w14:textId="77777777" w:rsidR="00846D80" w:rsidRDefault="00846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4F664" w14:textId="77777777" w:rsidR="00187F3E" w:rsidRDefault="00187F3E" w:rsidP="00075018">
      <w:pPr>
        <w:spacing w:after="0" w:line="240" w:lineRule="auto"/>
      </w:pPr>
      <w:r>
        <w:separator/>
      </w:r>
    </w:p>
  </w:footnote>
  <w:footnote w:type="continuationSeparator" w:id="0">
    <w:p w14:paraId="486FBC81" w14:textId="77777777" w:rsidR="00187F3E" w:rsidRDefault="00187F3E" w:rsidP="00075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DD2D" w14:textId="77777777" w:rsidR="00846D80" w:rsidRDefault="00846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0FBB4C76" w14:textId="77777777" w:rsidR="00075018" w:rsidRPr="00A57482" w:rsidRDefault="00075018" w:rsidP="00075018">
    <w:pPr>
      <w:shd w:val="clear" w:color="auto" w:fill="EDEDED" w:themeFill="accent3" w:themeFillTint="33"/>
      <w:spacing w:after="0" w:line="240" w:lineRule="auto"/>
      <w:jc w:val="center"/>
      <w:rPr>
        <w:rFonts w:ascii="Comic Sans MS" w:hAnsi="Comic Sans MS"/>
        <w:b/>
        <w:color w:val="4472C4" w:themeColor="accent1"/>
        <w:sz w:val="40"/>
        <w:szCs w:val="40"/>
      </w:rPr>
    </w:pPr>
    <w:r w:rsidRPr="00A57482">
      <w:rPr>
        <w:rFonts w:ascii="Comic Sans MS" w:hAnsi="Comic Sans MS"/>
        <w:b/>
        <w:noProof/>
        <w:color w:val="000000"/>
        <w:sz w:val="40"/>
        <w:szCs w:val="40"/>
      </w:rPr>
      <mc:AlternateContent>
        <mc:Choice Requires="wps">
          <w:drawing>
            <wp:anchor distT="0" distB="0" distL="114300" distR="114300" simplePos="0" relativeHeight="251661312" behindDoc="0" locked="0" layoutInCell="1" allowOverlap="1" wp14:anchorId="43C22F4D" wp14:editId="0B9D757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4007F5"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A57482">
      <w:rPr>
        <w:rFonts w:ascii="Comic Sans MS" w:hAnsi="Comic Sans MS"/>
        <w:b/>
        <w:color w:val="4472C4" w:themeColor="accent1"/>
        <w:sz w:val="40"/>
        <w:szCs w:val="40"/>
      </w:rPr>
      <w:t>EASTON NEIGHBOURHOOD PLAN</w:t>
    </w:r>
  </w:p>
  <w:p w14:paraId="1F7108AF" w14:textId="7F48DFC1" w:rsidR="00075018" w:rsidRPr="00A57482" w:rsidRDefault="00075018" w:rsidP="00075018">
    <w:pPr>
      <w:shd w:val="clear" w:color="auto" w:fill="EDEDED" w:themeFill="accent3" w:themeFillTint="33"/>
      <w:spacing w:after="0" w:line="240" w:lineRule="auto"/>
      <w:jc w:val="center"/>
      <w:rPr>
        <w:rFonts w:ascii="Comic Sans MS" w:hAnsi="Comic Sans MS"/>
        <w:b/>
        <w:color w:val="89053A"/>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7482">
      <w:rPr>
        <w:rFonts w:ascii="Comic Sans MS" w:hAnsi="Comic Sans MS"/>
        <w:b/>
        <w:color w:val="89053A"/>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 EVENT</w:t>
    </w:r>
  </w:p>
  <w:p w14:paraId="29BCE4AD" w14:textId="61FD94B7" w:rsidR="00075018" w:rsidRPr="00A57482" w:rsidRDefault="00075018" w:rsidP="00075018">
    <w:pPr>
      <w:shd w:val="clear" w:color="auto" w:fill="EDEDED" w:themeFill="accent3" w:themeFillTint="33"/>
      <w:spacing w:after="0" w:line="240" w:lineRule="auto"/>
      <w:jc w:val="center"/>
      <w:rPr>
        <w:rFonts w:ascii="Comic Sans MS" w:hAnsi="Comic Sans MS"/>
        <w:b/>
        <w:color w:val="89053A"/>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57482">
      <w:rPr>
        <w:rFonts w:ascii="Comic Sans MS" w:hAnsi="Comic Sans MS"/>
        <w:b/>
        <w:color w:val="89053A"/>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Prosecco, Canapes and Cake</w:t>
    </w:r>
  </w:p>
  <w:p w14:paraId="4E66F5CB" w14:textId="25EDA51F" w:rsidR="00075018" w:rsidRPr="00A57482" w:rsidRDefault="00846D80" w:rsidP="00075018">
    <w:pPr>
      <w:shd w:val="clear" w:color="auto" w:fill="EDEDED" w:themeFill="accent3" w:themeFillTint="33"/>
      <w:spacing w:after="0" w:line="240" w:lineRule="auto"/>
      <w:jc w:val="center"/>
      <w:rPr>
        <w:rFonts w:ascii="Comic Sans MS" w:hAnsi="Comic Sans MS"/>
        <w:b/>
        <w:color w:val="4472C4" w:themeColor="accent1"/>
        <w:sz w:val="40"/>
        <w:szCs w:val="40"/>
      </w:rPr>
    </w:pPr>
    <w:r>
      <w:rPr>
        <w:rFonts w:ascii="Comic Sans MS" w:hAnsi="Comic Sans MS"/>
        <w:b/>
        <w:color w:val="4472C4" w:themeColor="accent1"/>
        <w:sz w:val="40"/>
        <w:szCs w:val="40"/>
      </w:rPr>
      <w:t xml:space="preserve">EASTON </w:t>
    </w:r>
    <w:r w:rsidR="00075018" w:rsidRPr="00A57482">
      <w:rPr>
        <w:rFonts w:ascii="Comic Sans MS" w:hAnsi="Comic Sans MS"/>
        <w:b/>
        <w:color w:val="4472C4" w:themeColor="accent1"/>
        <w:sz w:val="40"/>
        <w:szCs w:val="40"/>
      </w:rPr>
      <w:t xml:space="preserve">VILLAGE HALL </w:t>
    </w:r>
  </w:p>
  <w:p w14:paraId="5EF04CE1" w14:textId="3EC06837" w:rsidR="00075018" w:rsidRPr="00A57482" w:rsidRDefault="00075018" w:rsidP="00075018">
    <w:pPr>
      <w:shd w:val="clear" w:color="auto" w:fill="EDEDED" w:themeFill="accent3" w:themeFillTint="33"/>
      <w:spacing w:after="0" w:line="240" w:lineRule="auto"/>
      <w:jc w:val="center"/>
      <w:rPr>
        <w:rFonts w:ascii="Comic Sans MS" w:hAnsi="Comic Sans MS"/>
        <w:b/>
        <w:sz w:val="40"/>
        <w:szCs w:val="40"/>
      </w:rPr>
    </w:pPr>
    <w:r w:rsidRPr="00A57482">
      <w:rPr>
        <w:rFonts w:ascii="Comic Sans MS" w:hAnsi="Comic Sans MS"/>
        <w:b/>
        <w:color w:val="4472C4" w:themeColor="accent1"/>
        <w:sz w:val="40"/>
        <w:szCs w:val="40"/>
      </w:rPr>
      <w:t xml:space="preserve"> </w:t>
    </w:r>
    <w:r w:rsidR="002457F9">
      <w:rPr>
        <w:rFonts w:ascii="Comic Sans MS" w:hAnsi="Comic Sans MS"/>
        <w:b/>
        <w:color w:val="4472C4" w:themeColor="accent1"/>
        <w:sz w:val="40"/>
        <w:szCs w:val="40"/>
      </w:rPr>
      <w:t>S</w:t>
    </w:r>
    <w:r w:rsidR="00846D80">
      <w:rPr>
        <w:rFonts w:ascii="Comic Sans MS" w:hAnsi="Comic Sans MS"/>
        <w:b/>
        <w:color w:val="4472C4" w:themeColor="accent1"/>
        <w:sz w:val="40"/>
        <w:szCs w:val="40"/>
      </w:rPr>
      <w:t>ATURDAY</w:t>
    </w:r>
    <w:r w:rsidR="002457F9">
      <w:rPr>
        <w:rFonts w:ascii="Comic Sans MS" w:hAnsi="Comic Sans MS"/>
        <w:b/>
        <w:color w:val="4472C4" w:themeColor="accent1"/>
        <w:sz w:val="40"/>
        <w:szCs w:val="40"/>
      </w:rPr>
      <w:t xml:space="preserve"> J</w:t>
    </w:r>
    <w:r w:rsidR="00846D80">
      <w:rPr>
        <w:rFonts w:ascii="Comic Sans MS" w:hAnsi="Comic Sans MS"/>
        <w:b/>
        <w:color w:val="4472C4" w:themeColor="accent1"/>
        <w:sz w:val="40"/>
        <w:szCs w:val="40"/>
      </w:rPr>
      <w:t>ULY</w:t>
    </w:r>
    <w:r w:rsidR="002457F9">
      <w:rPr>
        <w:rFonts w:ascii="Comic Sans MS" w:hAnsi="Comic Sans MS"/>
        <w:b/>
        <w:color w:val="4472C4" w:themeColor="accent1"/>
        <w:sz w:val="40"/>
        <w:szCs w:val="40"/>
      </w:rPr>
      <w:t xml:space="preserve"> 21</w:t>
    </w:r>
    <w:r w:rsidR="002457F9" w:rsidRPr="002457F9">
      <w:rPr>
        <w:rFonts w:ascii="Comic Sans MS" w:hAnsi="Comic Sans MS"/>
        <w:b/>
        <w:color w:val="4472C4" w:themeColor="accent1"/>
        <w:sz w:val="40"/>
        <w:szCs w:val="40"/>
        <w:vertAlign w:val="superscript"/>
      </w:rPr>
      <w:t>st</w:t>
    </w:r>
    <w:r w:rsidR="002457F9">
      <w:rPr>
        <w:rFonts w:ascii="Comic Sans MS" w:hAnsi="Comic Sans MS"/>
        <w:b/>
        <w:color w:val="4472C4" w:themeColor="accent1"/>
        <w:sz w:val="40"/>
        <w:szCs w:val="40"/>
      </w:rPr>
      <w:t xml:space="preserve"> </w:t>
    </w:r>
    <w:r w:rsidRPr="00A57482">
      <w:rPr>
        <w:rFonts w:ascii="Comic Sans MS" w:hAnsi="Comic Sans MS"/>
        <w:b/>
        <w:color w:val="4472C4" w:themeColor="accent1"/>
        <w:sz w:val="40"/>
        <w:szCs w:val="40"/>
      </w:rPr>
      <w:t>2018- Midday to 4.30PM</w:t>
    </w:r>
  </w:p>
  <w:p w14:paraId="004DD4AA" w14:textId="5A7EDBAA" w:rsidR="00075018" w:rsidRDefault="00075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9630" w14:textId="77777777" w:rsidR="00846D80" w:rsidRDefault="00846D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18"/>
    <w:rsid w:val="00075018"/>
    <w:rsid w:val="00187F3E"/>
    <w:rsid w:val="002457F9"/>
    <w:rsid w:val="002E215B"/>
    <w:rsid w:val="00380ECE"/>
    <w:rsid w:val="00697594"/>
    <w:rsid w:val="00846D80"/>
    <w:rsid w:val="009559A6"/>
    <w:rsid w:val="00A468FB"/>
    <w:rsid w:val="00A57482"/>
    <w:rsid w:val="00AB542C"/>
    <w:rsid w:val="00AE06F3"/>
    <w:rsid w:val="00CC544D"/>
    <w:rsid w:val="00DB4C3C"/>
    <w:rsid w:val="00FC3C45"/>
    <w:rsid w:val="00FE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F79B0E"/>
  <w15:chartTrackingRefBased/>
  <w15:docId w15:val="{02B4458F-BA25-41CA-91AB-6134C1AF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018"/>
  </w:style>
  <w:style w:type="paragraph" w:styleId="Footer">
    <w:name w:val="footer"/>
    <w:basedOn w:val="Normal"/>
    <w:link w:val="FooterChar"/>
    <w:uiPriority w:val="99"/>
    <w:unhideWhenUsed/>
    <w:rsid w:val="00075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018"/>
  </w:style>
  <w:style w:type="paragraph" w:styleId="NoSpacing">
    <w:name w:val="No Spacing"/>
    <w:link w:val="NoSpacingChar"/>
    <w:uiPriority w:val="1"/>
    <w:qFormat/>
    <w:rsid w:val="00FE65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E659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B5EC7-216D-4CBF-901B-99C7A472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8</cp:revision>
  <dcterms:created xsi:type="dcterms:W3CDTF">2018-02-16T10:00:00Z</dcterms:created>
  <dcterms:modified xsi:type="dcterms:W3CDTF">2018-07-09T09:09:00Z</dcterms:modified>
</cp:coreProperties>
</file>