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13B3" w14:textId="77777777" w:rsidR="00481264" w:rsidRPr="00875340" w:rsidRDefault="00481264" w:rsidP="00481264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535141133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35322C63" w14:textId="77777777" w:rsidR="00481264" w:rsidRDefault="00481264" w:rsidP="00481264">
      <w:pPr>
        <w:jc w:val="center"/>
        <w:rPr>
          <w:rFonts w:ascii="Arial" w:hAnsi="Arial" w:cs="Arial"/>
          <w:b/>
          <w:sz w:val="40"/>
          <w:szCs w:val="40"/>
        </w:rPr>
      </w:pPr>
    </w:p>
    <w:p w14:paraId="081C8B1A" w14:textId="6711E95B" w:rsidR="00481264" w:rsidRPr="00B3087A" w:rsidRDefault="00481264" w:rsidP="0048126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EXTRA-ORDINARY </w:t>
      </w:r>
      <w:r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4A112C73" w14:textId="4F870DDA" w:rsidR="00481264" w:rsidRPr="00D24CD9" w:rsidRDefault="00481264" w:rsidP="00481264">
      <w:pPr>
        <w:jc w:val="center"/>
        <w:rPr>
          <w:rFonts w:ascii="Arial" w:hAnsi="Arial" w:cs="Arial"/>
          <w:b/>
          <w:sz w:val="32"/>
          <w:szCs w:val="32"/>
        </w:rPr>
      </w:pPr>
      <w:r w:rsidRPr="00D24CD9">
        <w:rPr>
          <w:rFonts w:ascii="Arial" w:hAnsi="Arial" w:cs="Arial"/>
          <w:b/>
          <w:sz w:val="32"/>
          <w:szCs w:val="32"/>
        </w:rPr>
        <w:t xml:space="preserve">MONDAY  </w:t>
      </w:r>
      <w:r>
        <w:rPr>
          <w:rFonts w:ascii="Arial" w:hAnsi="Arial" w:cs="Arial"/>
          <w:b/>
          <w:sz w:val="32"/>
          <w:szCs w:val="32"/>
        </w:rPr>
        <w:t>18</w:t>
      </w:r>
      <w:r w:rsidRPr="00481264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FEBRUARY21</w:t>
      </w:r>
      <w:r w:rsidRPr="00D77A93">
        <w:rPr>
          <w:rFonts w:ascii="Arial" w:hAnsi="Arial" w:cs="Arial"/>
          <w:b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24CD9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D24CD9">
        <w:rPr>
          <w:rFonts w:ascii="Arial" w:hAnsi="Arial" w:cs="Arial"/>
          <w:b/>
          <w:sz w:val="32"/>
          <w:szCs w:val="32"/>
        </w:rPr>
        <w:t xml:space="preserve"> – 7.30PM</w:t>
      </w:r>
    </w:p>
    <w:p w14:paraId="0FE326F9" w14:textId="77777777" w:rsidR="00481264" w:rsidRPr="00760C6C" w:rsidRDefault="00481264" w:rsidP="00481264">
      <w:pPr>
        <w:jc w:val="center"/>
        <w:rPr>
          <w:rFonts w:ascii="Arial" w:hAnsi="Arial" w:cs="Arial"/>
          <w:b/>
          <w:sz w:val="28"/>
          <w:szCs w:val="28"/>
        </w:rPr>
      </w:pPr>
      <w:r w:rsidRPr="00760C6C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Pr="00760C6C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Pr="00760C6C">
        <w:rPr>
          <w:rFonts w:ascii="Arial" w:hAnsi="Arial" w:cs="Arial"/>
          <w:b/>
          <w:sz w:val="28"/>
          <w:szCs w:val="28"/>
        </w:rPr>
        <w:t xml:space="preserve"> Village Hall</w:t>
      </w:r>
    </w:p>
    <w:p w14:paraId="185AE737" w14:textId="77777777" w:rsidR="00481264" w:rsidRDefault="00481264" w:rsidP="00481264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7264EAC4" w14:textId="77777777" w:rsidR="00481264" w:rsidRDefault="00481264" w:rsidP="00481264">
      <w:pPr>
        <w:jc w:val="center"/>
        <w:rPr>
          <w:rFonts w:ascii="Arial" w:hAnsi="Arial" w:cs="Arial"/>
          <w:b/>
          <w:sz w:val="44"/>
          <w:szCs w:val="44"/>
        </w:rPr>
      </w:pPr>
    </w:p>
    <w:p w14:paraId="248F4D7A" w14:textId="77777777" w:rsidR="00481264" w:rsidRDefault="00481264" w:rsidP="00481264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Councillors are summoned to attend. Public and Press are invited</w:t>
      </w:r>
    </w:p>
    <w:p w14:paraId="180B6483" w14:textId="77777777" w:rsidR="00481264" w:rsidRDefault="00481264" w:rsidP="00481264">
      <w:pPr>
        <w:jc w:val="center"/>
        <w:rPr>
          <w:rFonts w:ascii="Arial" w:hAnsi="Arial" w:cs="Arial"/>
          <w:b/>
          <w:sz w:val="26"/>
          <w:szCs w:val="26"/>
        </w:rPr>
      </w:pPr>
    </w:p>
    <w:p w14:paraId="04C2A87D" w14:textId="0B2B5292" w:rsidR="00481264" w:rsidRPr="00F22EAF" w:rsidRDefault="00481264" w:rsidP="00481264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7BB843E7" w14:textId="77777777" w:rsidR="00481264" w:rsidRDefault="00481264" w:rsidP="00481264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6AC034A7" w14:textId="22B10277" w:rsidR="00481264" w:rsidRPr="00F22EAF" w:rsidRDefault="00481264" w:rsidP="00481264">
      <w:pPr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Pr="00F22EAF">
        <w:rPr>
          <w:rFonts w:ascii="Arial" w:hAnsi="Arial" w:cs="Arial"/>
          <w:b/>
          <w:sz w:val="26"/>
          <w:szCs w:val="26"/>
        </w:rPr>
        <w:tab/>
        <w:t>PRESENT &amp; APOLOGIES</w:t>
      </w:r>
    </w:p>
    <w:p w14:paraId="78A38C6D" w14:textId="77777777" w:rsidR="00313754" w:rsidRDefault="00313754" w:rsidP="00481264">
      <w:pPr>
        <w:rPr>
          <w:rFonts w:ascii="Arial" w:hAnsi="Arial" w:cs="Arial"/>
          <w:b/>
          <w:sz w:val="26"/>
          <w:szCs w:val="26"/>
        </w:rPr>
      </w:pPr>
    </w:p>
    <w:p w14:paraId="6AB0D48A" w14:textId="1AB6FA0D" w:rsidR="00481264" w:rsidRPr="00F22EAF" w:rsidRDefault="00481264" w:rsidP="0048126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Pr="00F22EAF">
        <w:rPr>
          <w:rFonts w:ascii="Arial" w:hAnsi="Arial" w:cs="Arial"/>
          <w:b/>
          <w:sz w:val="26"/>
          <w:szCs w:val="26"/>
        </w:rPr>
        <w:tab/>
        <w:t>DECLARATION</w:t>
      </w:r>
      <w:r>
        <w:rPr>
          <w:rFonts w:ascii="Arial" w:hAnsi="Arial" w:cs="Arial"/>
          <w:b/>
          <w:sz w:val="26"/>
          <w:szCs w:val="26"/>
        </w:rPr>
        <w:t>S</w:t>
      </w:r>
      <w:r w:rsidRPr="00F22EAF">
        <w:rPr>
          <w:rFonts w:ascii="Arial" w:hAnsi="Arial" w:cs="Arial"/>
          <w:b/>
          <w:sz w:val="26"/>
          <w:szCs w:val="26"/>
        </w:rPr>
        <w:t xml:space="preserve"> OF INTERESTS</w:t>
      </w:r>
    </w:p>
    <w:p w14:paraId="184B4587" w14:textId="77777777" w:rsidR="00313754" w:rsidRDefault="00313754" w:rsidP="00481264">
      <w:pPr>
        <w:rPr>
          <w:rFonts w:ascii="Arial" w:hAnsi="Arial" w:cs="Arial"/>
          <w:b/>
          <w:sz w:val="26"/>
          <w:szCs w:val="26"/>
        </w:rPr>
      </w:pPr>
    </w:p>
    <w:p w14:paraId="1CD6A53A" w14:textId="13680317" w:rsidR="00481264" w:rsidRPr="00F22EAF" w:rsidRDefault="00481264" w:rsidP="0048126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Pr="00F22EAF">
        <w:rPr>
          <w:rFonts w:ascii="Arial" w:hAnsi="Arial" w:cs="Arial"/>
          <w:b/>
          <w:sz w:val="26"/>
          <w:szCs w:val="26"/>
        </w:rPr>
        <w:tab/>
        <w:t>CONSIDERATION OF ANY DISPENSATION REQUESTS</w:t>
      </w:r>
    </w:p>
    <w:p w14:paraId="77159E54" w14:textId="77777777" w:rsidR="00313754" w:rsidRDefault="00313754" w:rsidP="00481264">
      <w:pPr>
        <w:rPr>
          <w:rFonts w:ascii="Arial" w:hAnsi="Arial" w:cs="Arial"/>
          <w:b/>
          <w:sz w:val="26"/>
          <w:szCs w:val="26"/>
        </w:rPr>
      </w:pPr>
      <w:bookmarkStart w:id="1" w:name="_Hlk535141514"/>
    </w:p>
    <w:p w14:paraId="229944E8" w14:textId="588B67B0" w:rsidR="00481264" w:rsidRDefault="00481264" w:rsidP="0048126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Pr="00DB7B77">
        <w:rPr>
          <w:rFonts w:ascii="Arial" w:hAnsi="Arial" w:cs="Arial"/>
          <w:b/>
          <w:sz w:val="26"/>
          <w:szCs w:val="26"/>
        </w:rPr>
        <w:tab/>
        <w:t>PLANNING</w:t>
      </w:r>
      <w:r>
        <w:rPr>
          <w:rFonts w:ascii="Arial" w:hAnsi="Arial" w:cs="Arial"/>
          <w:sz w:val="26"/>
          <w:szCs w:val="26"/>
        </w:rPr>
        <w:t xml:space="preserve"> – </w:t>
      </w:r>
      <w:r w:rsidRPr="00481264">
        <w:rPr>
          <w:rFonts w:ascii="Arial" w:hAnsi="Arial" w:cs="Arial"/>
          <w:b/>
          <w:sz w:val="26"/>
          <w:szCs w:val="26"/>
        </w:rPr>
        <w:t>To consider responses to Applications</w:t>
      </w:r>
    </w:p>
    <w:p w14:paraId="4A0FBB25" w14:textId="77777777" w:rsidR="00313754" w:rsidRDefault="00313754" w:rsidP="00481264">
      <w:pPr>
        <w:rPr>
          <w:rFonts w:ascii="Arial" w:hAnsi="Arial" w:cs="Arial"/>
          <w:sz w:val="26"/>
          <w:szCs w:val="26"/>
        </w:rPr>
      </w:pPr>
    </w:p>
    <w:p w14:paraId="6E8674BD" w14:textId="64629824" w:rsidR="00481264" w:rsidRDefault="00481264" w:rsidP="00481264">
      <w:pPr>
        <w:rPr>
          <w:rFonts w:ascii="Arial" w:hAnsi="Arial" w:cs="Arial"/>
          <w:sz w:val="26"/>
          <w:szCs w:val="26"/>
        </w:rPr>
      </w:pPr>
      <w:r w:rsidRPr="00481264">
        <w:rPr>
          <w:rFonts w:ascii="Arial" w:hAnsi="Arial" w:cs="Arial"/>
          <w:b/>
          <w:sz w:val="26"/>
          <w:szCs w:val="26"/>
        </w:rPr>
        <w:t>4.1</w:t>
      </w:r>
      <w:r>
        <w:rPr>
          <w:rFonts w:ascii="Arial" w:hAnsi="Arial" w:cs="Arial"/>
          <w:sz w:val="26"/>
          <w:szCs w:val="26"/>
        </w:rPr>
        <w:tab/>
      </w:r>
      <w:r w:rsidRPr="00313754">
        <w:rPr>
          <w:rFonts w:ascii="Arial" w:hAnsi="Arial" w:cs="Arial"/>
          <w:b/>
          <w:sz w:val="26"/>
          <w:szCs w:val="26"/>
        </w:rPr>
        <w:t>DC/19/0463 –</w:t>
      </w:r>
      <w:r>
        <w:rPr>
          <w:rFonts w:ascii="Arial" w:hAnsi="Arial" w:cs="Arial"/>
          <w:sz w:val="26"/>
          <w:szCs w:val="26"/>
        </w:rPr>
        <w:t xml:space="preserve"> Erection of swimming pool building, garden pavilion and sheds in </w:t>
      </w:r>
      <w:r>
        <w:rPr>
          <w:rFonts w:ascii="Arial" w:hAnsi="Arial" w:cs="Arial"/>
          <w:sz w:val="26"/>
          <w:szCs w:val="26"/>
        </w:rPr>
        <w:tab/>
        <w:t xml:space="preserve">existing Walled Garden – </w:t>
      </w:r>
      <w:proofErr w:type="spellStart"/>
      <w:r>
        <w:rPr>
          <w:rFonts w:ascii="Arial" w:hAnsi="Arial" w:cs="Arial"/>
          <w:sz w:val="26"/>
          <w:szCs w:val="26"/>
        </w:rPr>
        <w:t>Martley</w:t>
      </w:r>
      <w:proofErr w:type="spellEnd"/>
      <w:r>
        <w:rPr>
          <w:rFonts w:ascii="Arial" w:hAnsi="Arial" w:cs="Arial"/>
          <w:sz w:val="26"/>
          <w:szCs w:val="26"/>
        </w:rPr>
        <w:t xml:space="preserve"> Hall</w:t>
      </w:r>
    </w:p>
    <w:p w14:paraId="6B927958" w14:textId="77777777" w:rsidR="00F11490" w:rsidRDefault="00F11490" w:rsidP="00481264">
      <w:pPr>
        <w:rPr>
          <w:rFonts w:ascii="Arial" w:hAnsi="Arial" w:cs="Arial"/>
          <w:b/>
          <w:sz w:val="26"/>
          <w:szCs w:val="26"/>
        </w:rPr>
      </w:pPr>
    </w:p>
    <w:p w14:paraId="2B8FD24C" w14:textId="7DE48555" w:rsidR="00481264" w:rsidRDefault="00481264" w:rsidP="00481264">
      <w:pPr>
        <w:rPr>
          <w:rFonts w:ascii="Arial" w:hAnsi="Arial" w:cs="Arial"/>
          <w:sz w:val="26"/>
          <w:szCs w:val="26"/>
        </w:rPr>
      </w:pPr>
      <w:r w:rsidRPr="00481264">
        <w:rPr>
          <w:rFonts w:ascii="Arial" w:hAnsi="Arial" w:cs="Arial"/>
          <w:b/>
          <w:sz w:val="26"/>
          <w:szCs w:val="26"/>
        </w:rPr>
        <w:t>4.2</w:t>
      </w:r>
      <w:r>
        <w:rPr>
          <w:rFonts w:ascii="Arial" w:hAnsi="Arial" w:cs="Arial"/>
          <w:sz w:val="26"/>
          <w:szCs w:val="26"/>
        </w:rPr>
        <w:tab/>
      </w:r>
      <w:r w:rsidRPr="00313754">
        <w:rPr>
          <w:rFonts w:ascii="Arial" w:hAnsi="Arial" w:cs="Arial"/>
          <w:b/>
          <w:sz w:val="26"/>
          <w:szCs w:val="26"/>
        </w:rPr>
        <w:t>DC/19/0486</w:t>
      </w:r>
      <w:r>
        <w:rPr>
          <w:rFonts w:ascii="Arial" w:hAnsi="Arial" w:cs="Arial"/>
          <w:sz w:val="26"/>
          <w:szCs w:val="26"/>
        </w:rPr>
        <w:t xml:space="preserve"> – Relocation of Horse Walker and construction of stable building – </w:t>
      </w: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Martley</w:t>
      </w:r>
      <w:proofErr w:type="spellEnd"/>
      <w:r>
        <w:rPr>
          <w:rFonts w:ascii="Arial" w:hAnsi="Arial" w:cs="Arial"/>
          <w:sz w:val="26"/>
          <w:szCs w:val="26"/>
        </w:rPr>
        <w:t xml:space="preserve"> Hall</w:t>
      </w:r>
    </w:p>
    <w:p w14:paraId="42DBF907" w14:textId="2A67A0D4" w:rsidR="00F11490" w:rsidRDefault="00F11490" w:rsidP="004812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3D7AD7F1" w14:textId="3D5A97B8" w:rsidR="00F11490" w:rsidRPr="00313754" w:rsidRDefault="00F11490" w:rsidP="00313754">
      <w:pPr>
        <w:pStyle w:val="ListParagraph"/>
        <w:numPr>
          <w:ilvl w:val="1"/>
          <w:numId w:val="2"/>
        </w:numPr>
        <w:shd w:val="clear" w:color="auto" w:fill="FFF2CC" w:themeFill="accent4" w:themeFillTint="33"/>
        <w:rPr>
          <w:rFonts w:ascii="Arial" w:hAnsi="Arial" w:cs="Arial"/>
          <w:sz w:val="26"/>
          <w:szCs w:val="26"/>
        </w:rPr>
      </w:pPr>
      <w:r w:rsidRPr="00313754">
        <w:rPr>
          <w:rFonts w:ascii="Arial" w:hAnsi="Arial" w:cs="Arial"/>
          <w:sz w:val="26"/>
          <w:szCs w:val="26"/>
        </w:rPr>
        <w:t xml:space="preserve">The structure for the horse walker is not Aesthetic – DM21, it is </w:t>
      </w:r>
      <w:proofErr w:type="spellStart"/>
      <w:r w:rsidRPr="00313754">
        <w:rPr>
          <w:rFonts w:ascii="Arial" w:hAnsi="Arial" w:cs="Arial"/>
          <w:sz w:val="26"/>
          <w:szCs w:val="26"/>
        </w:rPr>
        <w:t>corregated</w:t>
      </w:r>
      <w:proofErr w:type="spellEnd"/>
      <w:r w:rsidRPr="00313754">
        <w:rPr>
          <w:rFonts w:ascii="Arial" w:hAnsi="Arial" w:cs="Arial"/>
          <w:sz w:val="26"/>
          <w:szCs w:val="26"/>
        </w:rPr>
        <w:t xml:space="preserve"> </w:t>
      </w:r>
      <w:r w:rsidRPr="00313754">
        <w:rPr>
          <w:rFonts w:ascii="Arial" w:hAnsi="Arial" w:cs="Arial"/>
          <w:sz w:val="26"/>
          <w:szCs w:val="26"/>
        </w:rPr>
        <w:tab/>
        <w:t xml:space="preserve">metal. Open large structure – is not screened by proposed planting would have to be in the </w:t>
      </w:r>
      <w:proofErr w:type="spellStart"/>
      <w:r w:rsidRPr="00313754">
        <w:rPr>
          <w:rFonts w:ascii="Arial" w:hAnsi="Arial" w:cs="Arial"/>
          <w:sz w:val="26"/>
          <w:szCs w:val="26"/>
        </w:rPr>
        <w:t>the</w:t>
      </w:r>
      <w:proofErr w:type="spellEnd"/>
      <w:r w:rsidRPr="00313754">
        <w:rPr>
          <w:rFonts w:ascii="Arial" w:hAnsi="Arial" w:cs="Arial"/>
          <w:sz w:val="26"/>
          <w:szCs w:val="26"/>
        </w:rPr>
        <w:t xml:space="preserve"> proposed position of the lunging area to be.</w:t>
      </w:r>
    </w:p>
    <w:p w14:paraId="5BA75E15" w14:textId="1994FA17" w:rsidR="00F11490" w:rsidRPr="00313754" w:rsidRDefault="00F11490" w:rsidP="00313754">
      <w:pPr>
        <w:pStyle w:val="ListParagraph"/>
        <w:numPr>
          <w:ilvl w:val="1"/>
          <w:numId w:val="2"/>
        </w:numPr>
        <w:shd w:val="clear" w:color="auto" w:fill="FFF2CC" w:themeFill="accent4" w:themeFillTint="33"/>
        <w:rPr>
          <w:rFonts w:ascii="Arial" w:hAnsi="Arial" w:cs="Arial"/>
          <w:sz w:val="26"/>
          <w:szCs w:val="26"/>
        </w:rPr>
      </w:pPr>
      <w:r w:rsidRPr="00313754">
        <w:rPr>
          <w:rFonts w:ascii="Arial" w:hAnsi="Arial" w:cs="Arial"/>
          <w:sz w:val="26"/>
          <w:szCs w:val="26"/>
        </w:rPr>
        <w:t>The Form and Scale does not fit with the surroundings – DM15</w:t>
      </w:r>
    </w:p>
    <w:p w14:paraId="4539918E" w14:textId="6211A564" w:rsidR="00313754" w:rsidRPr="00313754" w:rsidRDefault="00313754" w:rsidP="00313754">
      <w:pPr>
        <w:pStyle w:val="ListParagraph"/>
        <w:numPr>
          <w:ilvl w:val="1"/>
          <w:numId w:val="2"/>
        </w:numPr>
        <w:shd w:val="clear" w:color="auto" w:fill="FFF2CC" w:themeFill="accent4" w:themeFillTint="33"/>
        <w:rPr>
          <w:rFonts w:ascii="Arial" w:hAnsi="Arial" w:cs="Arial"/>
          <w:sz w:val="26"/>
          <w:szCs w:val="26"/>
        </w:rPr>
      </w:pPr>
      <w:r w:rsidRPr="00313754">
        <w:rPr>
          <w:rFonts w:ascii="Arial" w:hAnsi="Arial" w:cs="Arial"/>
          <w:sz w:val="26"/>
          <w:szCs w:val="26"/>
        </w:rPr>
        <w:t>DM23 – Residential Amenity - (d) noise and disturbance; (</w:t>
      </w:r>
      <w:proofErr w:type="gramStart"/>
      <w:r w:rsidRPr="00313754">
        <w:rPr>
          <w:rFonts w:ascii="Arial" w:hAnsi="Arial" w:cs="Arial"/>
          <w:sz w:val="26"/>
          <w:szCs w:val="26"/>
        </w:rPr>
        <w:t>e)  the</w:t>
      </w:r>
      <w:proofErr w:type="gramEnd"/>
      <w:r w:rsidRPr="00313754">
        <w:rPr>
          <w:rFonts w:ascii="Arial" w:hAnsi="Arial" w:cs="Arial"/>
          <w:sz w:val="26"/>
          <w:szCs w:val="26"/>
        </w:rPr>
        <w:t xml:space="preserve"> resulting physical relationship with other properties; (f)  light spillage, air quality and other</w:t>
      </w:r>
      <w:r>
        <w:rPr>
          <w:rFonts w:ascii="Arial" w:hAnsi="Arial" w:cs="Arial"/>
          <w:sz w:val="26"/>
          <w:szCs w:val="26"/>
        </w:rPr>
        <w:t xml:space="preserve"> </w:t>
      </w:r>
      <w:r w:rsidRPr="00313754">
        <w:rPr>
          <w:rFonts w:ascii="Arial" w:hAnsi="Arial" w:cs="Arial"/>
          <w:sz w:val="26"/>
          <w:szCs w:val="26"/>
        </w:rPr>
        <w:t>forms of pollution; and</w:t>
      </w:r>
    </w:p>
    <w:p w14:paraId="32727DD0" w14:textId="39011E63" w:rsidR="00F11490" w:rsidRPr="00313754" w:rsidRDefault="00F11490" w:rsidP="00313754">
      <w:pPr>
        <w:pStyle w:val="ListParagraph"/>
        <w:numPr>
          <w:ilvl w:val="1"/>
          <w:numId w:val="2"/>
        </w:numPr>
        <w:shd w:val="clear" w:color="auto" w:fill="FFF2CC" w:themeFill="accent4" w:themeFillTint="33"/>
        <w:rPr>
          <w:rFonts w:ascii="Arial" w:hAnsi="Arial" w:cs="Arial"/>
          <w:sz w:val="26"/>
          <w:szCs w:val="26"/>
        </w:rPr>
      </w:pPr>
      <w:r w:rsidRPr="00313754">
        <w:rPr>
          <w:rFonts w:ascii="Arial" w:hAnsi="Arial" w:cs="Arial"/>
          <w:sz w:val="26"/>
          <w:szCs w:val="26"/>
        </w:rPr>
        <w:t xml:space="preserve">The Public Footpath has been ignored in this proposal, </w:t>
      </w:r>
      <w:r w:rsidR="00313754" w:rsidRPr="00313754">
        <w:rPr>
          <w:rFonts w:ascii="Arial" w:hAnsi="Arial" w:cs="Arial"/>
          <w:sz w:val="26"/>
          <w:szCs w:val="26"/>
        </w:rPr>
        <w:t>t</w:t>
      </w:r>
      <w:r w:rsidRPr="00313754">
        <w:rPr>
          <w:rFonts w:ascii="Arial" w:hAnsi="Arial" w:cs="Arial"/>
          <w:sz w:val="26"/>
          <w:szCs w:val="26"/>
        </w:rPr>
        <w:t>he Footpath must remain accessible, with no structures across it, allowing continued free access of members of public, this does not appear to be accounted for.</w:t>
      </w:r>
    </w:p>
    <w:p w14:paraId="3023DB65" w14:textId="72A0663A" w:rsidR="00313754" w:rsidRPr="00313754" w:rsidRDefault="00313754" w:rsidP="00313754">
      <w:pPr>
        <w:pStyle w:val="ListParagraph"/>
        <w:numPr>
          <w:ilvl w:val="1"/>
          <w:numId w:val="2"/>
        </w:numPr>
        <w:shd w:val="clear" w:color="auto" w:fill="FFF2CC" w:themeFill="accent4" w:themeFillTint="33"/>
        <w:rPr>
          <w:rFonts w:ascii="Arial" w:hAnsi="Arial" w:cs="Arial"/>
          <w:sz w:val="26"/>
          <w:szCs w:val="26"/>
        </w:rPr>
      </w:pPr>
      <w:r w:rsidRPr="00313754">
        <w:rPr>
          <w:rFonts w:ascii="Arial" w:hAnsi="Arial" w:cs="Arial"/>
          <w:sz w:val="26"/>
          <w:szCs w:val="26"/>
        </w:rPr>
        <w:t xml:space="preserve">I have </w:t>
      </w:r>
      <w:r w:rsidR="007F4910">
        <w:rPr>
          <w:rFonts w:ascii="Arial" w:hAnsi="Arial" w:cs="Arial"/>
          <w:sz w:val="26"/>
          <w:szCs w:val="26"/>
        </w:rPr>
        <w:t xml:space="preserve">checked with the Case Officer re pre-planning, she confirmed they had </w:t>
      </w:r>
      <w:proofErr w:type="gramStart"/>
      <w:r w:rsidR="007F4910">
        <w:rPr>
          <w:rFonts w:ascii="Arial" w:hAnsi="Arial" w:cs="Arial"/>
          <w:sz w:val="26"/>
          <w:szCs w:val="26"/>
        </w:rPr>
        <w:t>entered into</w:t>
      </w:r>
      <w:proofErr w:type="gramEnd"/>
      <w:r w:rsidR="007F4910">
        <w:rPr>
          <w:rFonts w:ascii="Arial" w:hAnsi="Arial" w:cs="Arial"/>
          <w:sz w:val="26"/>
          <w:szCs w:val="26"/>
        </w:rPr>
        <w:t xml:space="preserve"> pre-planning,</w:t>
      </w:r>
      <w:bookmarkStart w:id="2" w:name="_GoBack"/>
      <w:bookmarkEnd w:id="2"/>
      <w:r w:rsidR="007F4910">
        <w:rPr>
          <w:rFonts w:ascii="Arial" w:hAnsi="Arial" w:cs="Arial"/>
          <w:sz w:val="26"/>
          <w:szCs w:val="26"/>
        </w:rPr>
        <w:t xml:space="preserve"> but did not speak about a Footpath. I have then </w:t>
      </w:r>
      <w:r w:rsidRPr="00313754">
        <w:rPr>
          <w:rFonts w:ascii="Arial" w:hAnsi="Arial" w:cs="Arial"/>
          <w:sz w:val="26"/>
          <w:szCs w:val="26"/>
        </w:rPr>
        <w:t xml:space="preserve">spoken to the SCC Footpaths officer who confirmed they had not been </w:t>
      </w:r>
      <w:r w:rsidRPr="00313754">
        <w:rPr>
          <w:rFonts w:ascii="Arial" w:hAnsi="Arial" w:cs="Arial"/>
          <w:sz w:val="26"/>
          <w:szCs w:val="26"/>
        </w:rPr>
        <w:tab/>
        <w:t>notified of this application, and should have been consulted, this confirms the concern</w:t>
      </w:r>
      <w:r w:rsidR="007F4910">
        <w:rPr>
          <w:rFonts w:ascii="Arial" w:hAnsi="Arial" w:cs="Arial"/>
          <w:sz w:val="26"/>
          <w:szCs w:val="26"/>
        </w:rPr>
        <w:t xml:space="preserve"> lack of consideration of</w:t>
      </w:r>
      <w:r w:rsidRPr="00313754">
        <w:rPr>
          <w:rFonts w:ascii="Arial" w:hAnsi="Arial" w:cs="Arial"/>
          <w:sz w:val="26"/>
          <w:szCs w:val="26"/>
        </w:rPr>
        <w:t xml:space="preserve"> the Footpath </w:t>
      </w:r>
      <w:r w:rsidR="007F4910">
        <w:rPr>
          <w:rFonts w:ascii="Arial" w:hAnsi="Arial" w:cs="Arial"/>
          <w:sz w:val="26"/>
          <w:szCs w:val="26"/>
        </w:rPr>
        <w:t xml:space="preserve">which </w:t>
      </w:r>
      <w:r w:rsidRPr="00313754">
        <w:rPr>
          <w:rFonts w:ascii="Arial" w:hAnsi="Arial" w:cs="Arial"/>
          <w:sz w:val="26"/>
          <w:szCs w:val="26"/>
        </w:rPr>
        <w:t>could be eliminated as a result of this proposal.</w:t>
      </w:r>
    </w:p>
    <w:p w14:paraId="370A9FE6" w14:textId="7F4D5DF4" w:rsidR="00F11490" w:rsidRPr="00313754" w:rsidRDefault="00F11490" w:rsidP="00313754">
      <w:pPr>
        <w:pStyle w:val="ListParagraph"/>
        <w:numPr>
          <w:ilvl w:val="1"/>
          <w:numId w:val="2"/>
        </w:numPr>
        <w:shd w:val="clear" w:color="auto" w:fill="FFF2CC" w:themeFill="accent4" w:themeFillTint="33"/>
        <w:rPr>
          <w:rFonts w:ascii="Arial" w:hAnsi="Arial" w:cs="Arial"/>
          <w:b/>
          <w:sz w:val="26"/>
          <w:szCs w:val="26"/>
        </w:rPr>
      </w:pPr>
      <w:r w:rsidRPr="00313754">
        <w:rPr>
          <w:rFonts w:ascii="Arial" w:hAnsi="Arial" w:cs="Arial"/>
          <w:b/>
          <w:sz w:val="26"/>
          <w:szCs w:val="26"/>
        </w:rPr>
        <w:t xml:space="preserve">If </w:t>
      </w:r>
      <w:r w:rsidR="00313754">
        <w:rPr>
          <w:rFonts w:ascii="Arial" w:hAnsi="Arial" w:cs="Arial"/>
          <w:b/>
          <w:sz w:val="26"/>
          <w:szCs w:val="26"/>
        </w:rPr>
        <w:t xml:space="preserve">SCDC </w:t>
      </w:r>
      <w:r w:rsidRPr="00313754">
        <w:rPr>
          <w:rFonts w:ascii="Arial" w:hAnsi="Arial" w:cs="Arial"/>
          <w:b/>
          <w:sz w:val="26"/>
          <w:szCs w:val="26"/>
        </w:rPr>
        <w:t xml:space="preserve">minded </w:t>
      </w:r>
      <w:proofErr w:type="gramStart"/>
      <w:r w:rsidRPr="00313754">
        <w:rPr>
          <w:rFonts w:ascii="Arial" w:hAnsi="Arial" w:cs="Arial"/>
          <w:b/>
          <w:sz w:val="26"/>
          <w:szCs w:val="26"/>
        </w:rPr>
        <w:t>to permit</w:t>
      </w:r>
      <w:proofErr w:type="gramEnd"/>
    </w:p>
    <w:p w14:paraId="703F5412" w14:textId="4653C9D1" w:rsidR="00F11490" w:rsidRPr="00313754" w:rsidRDefault="00F11490" w:rsidP="00313754">
      <w:pPr>
        <w:pStyle w:val="ListParagraph"/>
        <w:numPr>
          <w:ilvl w:val="1"/>
          <w:numId w:val="2"/>
        </w:numPr>
        <w:shd w:val="clear" w:color="auto" w:fill="FFF2CC" w:themeFill="accent4" w:themeFillTint="33"/>
        <w:rPr>
          <w:rFonts w:ascii="Arial" w:hAnsi="Arial" w:cs="Arial"/>
          <w:sz w:val="26"/>
          <w:szCs w:val="26"/>
        </w:rPr>
      </w:pPr>
      <w:r w:rsidRPr="00313754">
        <w:rPr>
          <w:rFonts w:ascii="Arial" w:hAnsi="Arial" w:cs="Arial"/>
          <w:sz w:val="26"/>
          <w:szCs w:val="26"/>
        </w:rPr>
        <w:t>Conditions:</w:t>
      </w:r>
    </w:p>
    <w:p w14:paraId="44EE9954" w14:textId="5FE4FE66" w:rsidR="00313754" w:rsidRPr="00313754" w:rsidRDefault="00313754" w:rsidP="00313754">
      <w:pPr>
        <w:pStyle w:val="ListParagraph"/>
        <w:numPr>
          <w:ilvl w:val="1"/>
          <w:numId w:val="2"/>
        </w:numPr>
        <w:shd w:val="clear" w:color="auto" w:fill="FFF2CC" w:themeFill="accent4" w:themeFillTint="33"/>
        <w:rPr>
          <w:rFonts w:ascii="Arial" w:hAnsi="Arial" w:cs="Arial"/>
          <w:sz w:val="26"/>
          <w:szCs w:val="26"/>
        </w:rPr>
      </w:pPr>
      <w:r w:rsidRPr="00313754">
        <w:rPr>
          <w:rFonts w:ascii="Arial" w:hAnsi="Arial" w:cs="Arial"/>
          <w:sz w:val="26"/>
          <w:szCs w:val="26"/>
        </w:rPr>
        <w:t>To keep the Footpath accessible and instated.</w:t>
      </w:r>
    </w:p>
    <w:p w14:paraId="335B94B9" w14:textId="6CE2B043" w:rsidR="00F11490" w:rsidRPr="00313754" w:rsidRDefault="00F11490" w:rsidP="00313754">
      <w:pPr>
        <w:pStyle w:val="ListParagraph"/>
        <w:numPr>
          <w:ilvl w:val="1"/>
          <w:numId w:val="2"/>
        </w:numPr>
        <w:shd w:val="clear" w:color="auto" w:fill="FFF2CC" w:themeFill="accent4" w:themeFillTint="33"/>
        <w:rPr>
          <w:rFonts w:ascii="Arial" w:hAnsi="Arial" w:cs="Arial"/>
          <w:sz w:val="26"/>
          <w:szCs w:val="26"/>
        </w:rPr>
      </w:pPr>
      <w:r w:rsidRPr="00313754">
        <w:rPr>
          <w:rFonts w:ascii="Arial" w:hAnsi="Arial" w:cs="Arial"/>
          <w:sz w:val="26"/>
          <w:szCs w:val="26"/>
        </w:rPr>
        <w:t>To avoid unnecessary light pollution, lighting must be conditioned as not permitted, this is for residential amenity there are many residentials dwellings that are nearby and would be affected.</w:t>
      </w:r>
    </w:p>
    <w:p w14:paraId="09C4BD95" w14:textId="4F90F12D" w:rsidR="00F11490" w:rsidRPr="00313754" w:rsidRDefault="00F11490" w:rsidP="00313754">
      <w:pPr>
        <w:pStyle w:val="ListParagraph"/>
        <w:numPr>
          <w:ilvl w:val="1"/>
          <w:numId w:val="2"/>
        </w:numPr>
        <w:shd w:val="clear" w:color="auto" w:fill="FFF2CC" w:themeFill="accent4" w:themeFillTint="33"/>
        <w:rPr>
          <w:rFonts w:ascii="Arial" w:hAnsi="Arial" w:cs="Arial"/>
          <w:sz w:val="26"/>
          <w:szCs w:val="26"/>
        </w:rPr>
      </w:pPr>
      <w:r w:rsidRPr="00313754">
        <w:rPr>
          <w:rFonts w:ascii="Arial" w:hAnsi="Arial" w:cs="Arial"/>
          <w:sz w:val="26"/>
          <w:szCs w:val="26"/>
        </w:rPr>
        <w:lastRenderedPageBreak/>
        <w:t>To ensure that there is a well laid out landscaping scheme in the interest of visual amenity.</w:t>
      </w:r>
    </w:p>
    <w:p w14:paraId="7F6EDA5C" w14:textId="5ABC00DE" w:rsidR="00F11490" w:rsidRDefault="00F11490" w:rsidP="00313754">
      <w:pPr>
        <w:shd w:val="clear" w:color="auto" w:fill="FFF2CC" w:themeFill="accent4" w:themeFillTint="3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39FA4A0F" w14:textId="77777777" w:rsidR="00F11490" w:rsidRDefault="00F11490" w:rsidP="00481264">
      <w:pPr>
        <w:rPr>
          <w:rFonts w:ascii="Arial" w:hAnsi="Arial" w:cs="Arial"/>
          <w:b/>
          <w:sz w:val="26"/>
          <w:szCs w:val="26"/>
        </w:rPr>
      </w:pPr>
    </w:p>
    <w:p w14:paraId="318156C8" w14:textId="77777777" w:rsidR="00F11490" w:rsidRDefault="00F11490" w:rsidP="00481264">
      <w:pPr>
        <w:rPr>
          <w:rFonts w:ascii="Arial" w:hAnsi="Arial" w:cs="Arial"/>
          <w:b/>
          <w:sz w:val="26"/>
          <w:szCs w:val="26"/>
        </w:rPr>
      </w:pPr>
    </w:p>
    <w:p w14:paraId="6CF5448E" w14:textId="49EAF752" w:rsidR="00481264" w:rsidRDefault="00481264" w:rsidP="00481264">
      <w:pPr>
        <w:rPr>
          <w:rFonts w:ascii="Arial" w:hAnsi="Arial" w:cs="Arial"/>
          <w:sz w:val="26"/>
          <w:szCs w:val="26"/>
        </w:rPr>
      </w:pPr>
      <w:r w:rsidRPr="00481264">
        <w:rPr>
          <w:rFonts w:ascii="Arial" w:hAnsi="Arial" w:cs="Arial"/>
          <w:b/>
          <w:sz w:val="26"/>
          <w:szCs w:val="26"/>
        </w:rPr>
        <w:t>4.3</w:t>
      </w:r>
      <w:r>
        <w:rPr>
          <w:rFonts w:ascii="Arial" w:hAnsi="Arial" w:cs="Arial"/>
          <w:sz w:val="26"/>
          <w:szCs w:val="26"/>
        </w:rPr>
        <w:tab/>
        <w:t>Any updates</w:t>
      </w:r>
    </w:p>
    <w:p w14:paraId="561ED543" w14:textId="0681287D" w:rsidR="00F11490" w:rsidRDefault="00F11490" w:rsidP="00313754">
      <w:pPr>
        <w:shd w:val="clear" w:color="auto" w:fill="FFF2CC" w:themeFill="accent4" w:themeFillTint="3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Ian Poole – clearance for him to submit on ‘behalf of PC’ this enables him to </w:t>
      </w:r>
      <w:r w:rsidR="0031375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represent to the Inspector if it is called at the hearing.</w:t>
      </w:r>
    </w:p>
    <w:p w14:paraId="03989092" w14:textId="0EE4E2FC" w:rsidR="00F11490" w:rsidRDefault="00F11490" w:rsidP="00313754">
      <w:pPr>
        <w:shd w:val="clear" w:color="auto" w:fill="FFF2CC" w:themeFill="accent4" w:themeFillTint="3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To add to the points given to him that the policies claimed as </w:t>
      </w:r>
      <w:proofErr w:type="gramStart"/>
      <w:r>
        <w:rPr>
          <w:rFonts w:ascii="Arial" w:hAnsi="Arial" w:cs="Arial"/>
          <w:sz w:val="26"/>
          <w:szCs w:val="26"/>
        </w:rPr>
        <w:t>strategic .</w:t>
      </w:r>
      <w:proofErr w:type="gramEnd"/>
    </w:p>
    <w:p w14:paraId="1BEDA0C1" w14:textId="77777777" w:rsidR="00F11490" w:rsidRDefault="00F11490" w:rsidP="00481264">
      <w:pPr>
        <w:rPr>
          <w:rFonts w:ascii="Arial" w:hAnsi="Arial" w:cs="Arial"/>
          <w:sz w:val="26"/>
          <w:szCs w:val="26"/>
        </w:rPr>
      </w:pPr>
    </w:p>
    <w:bookmarkEnd w:id="1"/>
    <w:p w14:paraId="0ABA9603" w14:textId="4C4CC0AC" w:rsidR="00481264" w:rsidRDefault="00481264" w:rsidP="004812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D42C49">
        <w:rPr>
          <w:rFonts w:ascii="Arial" w:hAnsi="Arial" w:cs="Arial"/>
          <w:b/>
          <w:sz w:val="28"/>
          <w:szCs w:val="28"/>
        </w:rPr>
        <w:tab/>
        <w:t>DATE OF NEXT MEETING</w:t>
      </w:r>
      <w:r w:rsidR="00313754">
        <w:rPr>
          <w:rFonts w:ascii="Arial" w:hAnsi="Arial" w:cs="Arial"/>
          <w:b/>
          <w:sz w:val="28"/>
          <w:szCs w:val="28"/>
        </w:rPr>
        <w:t xml:space="preserve"> – March 18th</w:t>
      </w:r>
    </w:p>
    <w:p w14:paraId="331999B4" w14:textId="60DDB41F" w:rsidR="00481264" w:rsidRDefault="00481264" w:rsidP="00481264">
      <w:pPr>
        <w:rPr>
          <w:rFonts w:ascii="Arial" w:hAnsi="Arial" w:cs="Arial"/>
          <w:b/>
          <w:sz w:val="28"/>
          <w:szCs w:val="28"/>
        </w:rPr>
      </w:pPr>
    </w:p>
    <w:p w14:paraId="3453E127" w14:textId="10F1717C" w:rsidR="00481264" w:rsidRDefault="00481264" w:rsidP="00481264">
      <w:pPr>
        <w:rPr>
          <w:rFonts w:ascii="Arial" w:hAnsi="Arial" w:cs="Arial"/>
          <w:b/>
          <w:sz w:val="28"/>
          <w:szCs w:val="28"/>
        </w:rPr>
      </w:pPr>
    </w:p>
    <w:p w14:paraId="199B4D22" w14:textId="75EAD5D5" w:rsidR="00481264" w:rsidRDefault="00481264" w:rsidP="00481264">
      <w:pPr>
        <w:rPr>
          <w:rFonts w:ascii="Arial" w:hAnsi="Arial" w:cs="Arial"/>
          <w:b/>
          <w:sz w:val="28"/>
          <w:szCs w:val="28"/>
        </w:rPr>
      </w:pPr>
    </w:p>
    <w:p w14:paraId="4D1A4D54" w14:textId="77777777" w:rsidR="00481264" w:rsidRDefault="00481264" w:rsidP="00481264">
      <w:pPr>
        <w:rPr>
          <w:rFonts w:ascii="Arial" w:hAnsi="Arial" w:cs="Arial"/>
          <w:b/>
          <w:sz w:val="28"/>
          <w:szCs w:val="28"/>
        </w:rPr>
      </w:pPr>
    </w:p>
    <w:p w14:paraId="782A5319" w14:textId="77777777" w:rsidR="00481264" w:rsidRPr="00D42C49" w:rsidRDefault="00481264" w:rsidP="00481264">
      <w:pPr>
        <w:rPr>
          <w:rFonts w:ascii="Arial" w:hAnsi="Arial" w:cs="Arial"/>
          <w:b/>
          <w:sz w:val="28"/>
          <w:szCs w:val="28"/>
        </w:rPr>
      </w:pPr>
    </w:p>
    <w:p w14:paraId="0AC2D594" w14:textId="77777777" w:rsidR="00481264" w:rsidRPr="00760C6C" w:rsidRDefault="00481264" w:rsidP="00481264">
      <w:pPr>
        <w:rPr>
          <w:rFonts w:ascii="Arial" w:hAnsi="Arial" w:cs="Arial"/>
          <w:b/>
        </w:rPr>
      </w:pP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760C6C">
        <w:rPr>
          <w:rFonts w:ascii="Arial" w:hAnsi="Arial" w:cs="Arial"/>
          <w:b/>
        </w:rPr>
        <w:t>THIS MEETING IS OPEN TO THE PUBLIC AND PRESS</w:t>
      </w:r>
      <w:r w:rsidRPr="00760C6C">
        <w:rPr>
          <w:rFonts w:ascii="Arial" w:hAnsi="Arial" w:cs="Arial"/>
          <w:b/>
        </w:rPr>
        <w:tab/>
        <w:t xml:space="preserve"> </w:t>
      </w:r>
      <w:r w:rsidRPr="00760C6C">
        <w:rPr>
          <w:rFonts w:ascii="Arial" w:hAnsi="Arial" w:cs="Arial"/>
          <w:b/>
        </w:rPr>
        <w:tab/>
      </w:r>
    </w:p>
    <w:p w14:paraId="6F884D07" w14:textId="77777777" w:rsidR="00481264" w:rsidRPr="00B64C2B" w:rsidRDefault="00481264" w:rsidP="00481264">
      <w:pPr>
        <w:rPr>
          <w:rFonts w:ascii="Arial" w:hAnsi="Arial" w:cs="Arial"/>
          <w:b/>
        </w:rPr>
      </w:pPr>
      <w:r>
        <w:t xml:space="preserve">           </w:t>
      </w:r>
      <w:r w:rsidRPr="00B64C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B64C2B">
        <w:rPr>
          <w:rFonts w:ascii="Arial" w:hAnsi="Arial" w:cs="Arial"/>
          <w:b/>
        </w:rPr>
        <w:t>Chair – Sue Piggott – sue.e.piggott@btinternet.com</w:t>
      </w:r>
    </w:p>
    <w:bookmarkEnd w:id="0"/>
    <w:p w14:paraId="2A846D5C" w14:textId="77777777" w:rsidR="009559A6" w:rsidRDefault="009559A6"/>
    <w:sectPr w:rsidR="009559A6" w:rsidSect="00481264">
      <w:pgSz w:w="11906" w:h="16838"/>
      <w:pgMar w:top="284" w:right="567" w:bottom="24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1203"/>
    <w:multiLevelType w:val="hybridMultilevel"/>
    <w:tmpl w:val="7276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1CCC"/>
    <w:multiLevelType w:val="hybridMultilevel"/>
    <w:tmpl w:val="D356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64"/>
    <w:rsid w:val="00313754"/>
    <w:rsid w:val="00481264"/>
    <w:rsid w:val="007F4910"/>
    <w:rsid w:val="009559A6"/>
    <w:rsid w:val="00F1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4ECF"/>
  <w15:chartTrackingRefBased/>
  <w15:docId w15:val="{AA7DD6A3-51D8-4143-942D-D88163E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3</cp:revision>
  <cp:lastPrinted>2019-02-18T15:25:00Z</cp:lastPrinted>
  <dcterms:created xsi:type="dcterms:W3CDTF">2019-02-13T13:05:00Z</dcterms:created>
  <dcterms:modified xsi:type="dcterms:W3CDTF">2019-02-18T15:26:00Z</dcterms:modified>
</cp:coreProperties>
</file>